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2F" w:rsidRPr="0041742F" w:rsidRDefault="0041742F" w:rsidP="004174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Abstract: </w:t>
      </w:r>
      <w:bookmarkStart w:id="0" w:name="_GoBack"/>
      <w:bookmarkEnd w:id="0"/>
      <w:r w:rsidRPr="0041742F">
        <w:rPr>
          <w:rFonts w:ascii="Times New Roman" w:hAnsi="Times New Roman" w:cs="Times New Roman"/>
        </w:rPr>
        <w:t xml:space="preserve">Imaging </w:t>
      </w:r>
      <w:proofErr w:type="spellStart"/>
      <w:r w:rsidRPr="0041742F">
        <w:rPr>
          <w:rFonts w:ascii="Times New Roman" w:hAnsi="Times New Roman" w:cs="Times New Roman"/>
        </w:rPr>
        <w:t>magnetospheric</w:t>
      </w:r>
      <w:proofErr w:type="spellEnd"/>
      <w:r w:rsidRPr="0041742F">
        <w:rPr>
          <w:rFonts w:ascii="Times New Roman" w:hAnsi="Times New Roman" w:cs="Times New Roman"/>
        </w:rPr>
        <w:t xml:space="preserve"> satellite missions provide</w:t>
      </w:r>
      <w:r>
        <w:rPr>
          <w:rFonts w:ascii="Times New Roman" w:hAnsi="Times New Roman" w:cs="Times New Roman" w:hint="eastAsia"/>
        </w:rPr>
        <w:t xml:space="preserve"> </w:t>
      </w:r>
      <w:r w:rsidRPr="0041742F">
        <w:rPr>
          <w:rFonts w:ascii="Times New Roman" w:hAnsi="Times New Roman" w:cs="Times New Roman"/>
        </w:rPr>
        <w:t>information which is complementary to in-situ observations. Imaging is</w:t>
      </w:r>
      <w:r>
        <w:rPr>
          <w:rFonts w:ascii="Times New Roman" w:hAnsi="Times New Roman" w:cs="Times New Roman" w:hint="eastAsia"/>
        </w:rPr>
        <w:t xml:space="preserve"> </w:t>
      </w:r>
      <w:r w:rsidRPr="0041742F">
        <w:rPr>
          <w:rFonts w:ascii="Times New Roman" w:hAnsi="Times New Roman" w:cs="Times New Roman"/>
        </w:rPr>
        <w:t>often able to elucidate large-scale structures which can only be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gleaned from in-situ measurements, even multi-point in-situ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measurements. But imaging also presents some challenges. By its nature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the image is a 2-dimensional projection of a 3-dimensional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structure. When three dimensional structures need to be extracted it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is necessary to either make suitable assumptions, or to record a large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enough number of images from different viewing geometries to allow a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three-dimensional reconstruction. Here we consider the extraction of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the geometry of the magnetopause and the bow shock from single X-ray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images expected from the (SMILE) mission. We examine the three major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effects which we believe contribute to errors or uncertainty in this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 xml:space="preserve">process; the effect of photon-counting, the effect of </w:t>
      </w:r>
      <w:proofErr w:type="spellStart"/>
      <w:r w:rsidRPr="0041742F">
        <w:rPr>
          <w:rFonts w:ascii="Times New Roman" w:hAnsi="Times New Roman" w:cs="Times New Roman"/>
        </w:rPr>
        <w:t>mis</w:t>
      </w:r>
      <w:proofErr w:type="spellEnd"/>
      <w:r w:rsidRPr="0041742F">
        <w:rPr>
          <w:rFonts w:ascii="Times New Roman" w:hAnsi="Times New Roman" w:cs="Times New Roman"/>
        </w:rPr>
        <w:t>-match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 xml:space="preserve">between the model and the observations, and the effect of </w:t>
      </w:r>
      <w:proofErr w:type="gramStart"/>
      <w:r w:rsidRPr="0041742F">
        <w:rPr>
          <w:rFonts w:ascii="Times New Roman" w:hAnsi="Times New Roman" w:cs="Times New Roman"/>
        </w:rPr>
        <w:t>the of</w:t>
      </w:r>
      <w:proofErr w:type="gramEnd"/>
      <w:r w:rsidRPr="0041742F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fitting algorithm. We find that the approach of fitting 3-dimensional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boundaries to 2-dimensional images works well, including at low count</w:t>
      </w:r>
      <w:r>
        <w:rPr>
          <w:rFonts w:ascii="Times New Roman" w:hAnsi="Times New Roman" w:cs="Times New Roman"/>
        </w:rPr>
        <w:t xml:space="preserve"> </w:t>
      </w:r>
      <w:r w:rsidRPr="0041742F">
        <w:rPr>
          <w:rFonts w:ascii="Times New Roman" w:hAnsi="Times New Roman" w:cs="Times New Roman"/>
        </w:rPr>
        <w:t>rates.</w:t>
      </w:r>
    </w:p>
    <w:p w:rsidR="00584879" w:rsidRPr="0041742F" w:rsidRDefault="00584879"/>
    <w:sectPr w:rsidR="00584879" w:rsidRPr="0041742F" w:rsidSect="0041742F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A6"/>
    <w:rsid w:val="0041742F"/>
    <w:rsid w:val="00584879"/>
    <w:rsid w:val="008B36A6"/>
    <w:rsid w:val="0094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4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4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2</cp:revision>
  <dcterms:created xsi:type="dcterms:W3CDTF">2018-07-11T09:27:00Z</dcterms:created>
  <dcterms:modified xsi:type="dcterms:W3CDTF">2018-07-11T09:27:00Z</dcterms:modified>
</cp:coreProperties>
</file>