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11" w:rsidRPr="00F34D99" w:rsidRDefault="000B7D11" w:rsidP="00BC03EE">
      <w:pPr>
        <w:jc w:val="center"/>
        <w:rPr>
          <w:rFonts w:ascii="Times-Roman" w:hAnsi="Times-Roman" w:cs="Times-Roman"/>
          <w:b/>
          <w:kern w:val="0"/>
          <w:sz w:val="22"/>
        </w:rPr>
      </w:pPr>
      <w:r w:rsidRPr="00F34D99">
        <w:rPr>
          <w:rFonts w:ascii="Times-Roman" w:hAnsi="Times-Roman" w:cs="Times-Roman" w:hint="eastAsia"/>
          <w:b/>
          <w:kern w:val="0"/>
          <w:sz w:val="22"/>
        </w:rPr>
        <w:t>Shock Acceleration with Focused Transport Equation</w:t>
      </w:r>
    </w:p>
    <w:p w:rsidR="00BC03EE" w:rsidRPr="009F00E6" w:rsidRDefault="00BC03EE" w:rsidP="00BC03EE">
      <w:pPr>
        <w:jc w:val="center"/>
        <w:rPr>
          <w:rFonts w:ascii="Times-Roman" w:hAnsi="Times-Roman" w:cs="Times-Roman"/>
          <w:kern w:val="0"/>
          <w:sz w:val="22"/>
        </w:rPr>
      </w:pPr>
      <w:r>
        <w:rPr>
          <w:rFonts w:ascii="Times-Roman" w:hAnsi="Times-Roman" w:cs="Times-Roman" w:hint="eastAsia"/>
          <w:kern w:val="0"/>
          <w:sz w:val="22"/>
        </w:rPr>
        <w:t xml:space="preserve">  Pingbing Zuo &amp; Ming Zhang</w:t>
      </w:r>
    </w:p>
    <w:p w:rsidR="000B7D11" w:rsidRPr="00B67BC1" w:rsidRDefault="000B7D11" w:rsidP="000B7D11">
      <w:pPr>
        <w:rPr>
          <w:rFonts w:ascii="Times-Roman" w:hAnsi="Times-Roman" w:cs="Times-Roman"/>
          <w:kern w:val="0"/>
          <w:sz w:val="22"/>
        </w:rPr>
      </w:pPr>
    </w:p>
    <w:p w:rsidR="00C10C94" w:rsidRDefault="000B7D11" w:rsidP="000B7D11">
      <w:pPr>
        <w:autoSpaceDE w:val="0"/>
        <w:autoSpaceDN w:val="0"/>
        <w:adjustRightInd w:val="0"/>
        <w:rPr>
          <w:rFonts w:ascii="Times-Roman" w:hAnsi="Times-Roman" w:cs="Times-Roman" w:hint="eastAsia"/>
          <w:kern w:val="0"/>
          <w:sz w:val="22"/>
        </w:rPr>
      </w:pPr>
      <w:r w:rsidRPr="0097008D">
        <w:rPr>
          <w:rFonts w:ascii="Times-Roman" w:hAnsi="Times-Roman" w:cs="Times-Roman"/>
          <w:kern w:val="0"/>
          <w:sz w:val="22"/>
        </w:rPr>
        <w:t>The focused transport equation (FTE) includes all the necessary physics for modeling the shock acceleration of</w:t>
      </w:r>
      <w:r>
        <w:rPr>
          <w:rFonts w:ascii="Times-Roman" w:hAnsi="Times-Roman" w:cs="Times-Roman" w:hint="eastAsia"/>
          <w:kern w:val="0"/>
          <w:sz w:val="22"/>
        </w:rPr>
        <w:t xml:space="preserve"> </w:t>
      </w:r>
      <w:r w:rsidRPr="0097008D">
        <w:rPr>
          <w:rFonts w:ascii="Times-Roman" w:hAnsi="Times-Roman" w:cs="Times-Roman"/>
          <w:kern w:val="0"/>
          <w:sz w:val="22"/>
        </w:rPr>
        <w:t>energetic particles with a unified description of first-order Fermi acceleration, shock drift acceleration, and shock</w:t>
      </w:r>
      <w:r>
        <w:rPr>
          <w:rFonts w:ascii="Times-Roman" w:hAnsi="Times-Roman" w:cs="Times-Roman" w:hint="eastAsia"/>
          <w:kern w:val="0"/>
          <w:sz w:val="22"/>
        </w:rPr>
        <w:t xml:space="preserve"> </w:t>
      </w:r>
      <w:r w:rsidRPr="0097008D">
        <w:rPr>
          <w:rFonts w:ascii="Times-Roman" w:hAnsi="Times-Roman" w:cs="Times-Roman"/>
          <w:kern w:val="0"/>
          <w:sz w:val="22"/>
        </w:rPr>
        <w:t>surfing acceleration.</w:t>
      </w:r>
      <w:r w:rsidRPr="00700007">
        <w:rPr>
          <w:rFonts w:ascii="Times-Roman" w:hAnsi="Times-Roman" w:cs="Times-Roman"/>
          <w:kern w:val="0"/>
          <w:sz w:val="22"/>
        </w:rPr>
        <w:t xml:space="preserve"> </w:t>
      </w:r>
      <w:r w:rsidR="00B017E6">
        <w:rPr>
          <w:rFonts w:ascii="Times-Roman" w:hAnsi="Times-Roman" w:cs="Times-Roman" w:hint="eastAsia"/>
          <w:kern w:val="0"/>
          <w:sz w:val="22"/>
        </w:rPr>
        <w:t>What</w:t>
      </w:r>
      <w:r w:rsidR="00A34C87">
        <w:rPr>
          <w:rFonts w:ascii="Times-Roman" w:hAnsi="Times-Roman" w:cs="Times-Roman"/>
          <w:kern w:val="0"/>
          <w:sz w:val="22"/>
        </w:rPr>
        <w:t>’</w:t>
      </w:r>
      <w:r w:rsidR="00A34C87">
        <w:rPr>
          <w:rFonts w:ascii="Times-Roman" w:hAnsi="Times-Roman" w:cs="Times-Roman" w:hint="eastAsia"/>
          <w:kern w:val="0"/>
          <w:sz w:val="22"/>
        </w:rPr>
        <w:t>s</w:t>
      </w:r>
      <w:r w:rsidR="00B017E6">
        <w:rPr>
          <w:rFonts w:ascii="Times-Roman" w:hAnsi="Times-Roman" w:cs="Times-Roman" w:hint="eastAsia"/>
          <w:kern w:val="0"/>
          <w:sz w:val="22"/>
        </w:rPr>
        <w:t xml:space="preserve"> most important is that the FTE can</w:t>
      </w:r>
      <w:r w:rsidR="00C10C94" w:rsidRPr="00C10C94">
        <w:rPr>
          <w:rFonts w:ascii="Times-Roman" w:hAnsi="Times-Roman" w:cs="Times-Roman"/>
          <w:kern w:val="0"/>
          <w:sz w:val="22"/>
        </w:rPr>
        <w:t xml:space="preserve"> avoid the limitation of small pitch angle anisotropy</w:t>
      </w:r>
      <w:r w:rsidR="00C10C94" w:rsidRPr="00C10C94">
        <w:rPr>
          <w:rFonts w:ascii="Times-Roman" w:hAnsi="Times-Roman" w:cs="Times-Roman" w:hint="eastAsia"/>
          <w:kern w:val="0"/>
          <w:sz w:val="22"/>
        </w:rPr>
        <w:t xml:space="preserve"> </w:t>
      </w:r>
      <w:r w:rsidR="00C10C94" w:rsidRPr="00C10C94">
        <w:rPr>
          <w:rFonts w:ascii="Times-Roman" w:hAnsi="Times-Roman" w:cs="Times-Roman"/>
          <w:kern w:val="0"/>
          <w:sz w:val="22"/>
        </w:rPr>
        <w:t>inherent in the cosmic ray transport equation. This makes the focused transport theory as an</w:t>
      </w:r>
      <w:r w:rsidR="00C10C94" w:rsidRPr="00C10C94">
        <w:rPr>
          <w:rFonts w:ascii="Times-Roman" w:hAnsi="Times-Roman" w:cs="Times-Roman" w:hint="eastAsia"/>
          <w:kern w:val="0"/>
          <w:sz w:val="22"/>
        </w:rPr>
        <w:t xml:space="preserve"> </w:t>
      </w:r>
      <w:r w:rsidR="00C10C94" w:rsidRPr="00C10C94">
        <w:rPr>
          <w:rFonts w:ascii="Times-Roman" w:hAnsi="Times-Roman" w:cs="Times-Roman"/>
          <w:kern w:val="0"/>
          <w:sz w:val="22"/>
        </w:rPr>
        <w:t>extension of di</w:t>
      </w:r>
      <w:r w:rsidR="00C10C94" w:rsidRPr="00C10C94">
        <w:rPr>
          <w:rFonts w:ascii="Times-Roman" w:hAnsi="Times-Roman" w:cs="Times-Roman" w:hint="eastAsia"/>
          <w:kern w:val="0"/>
          <w:sz w:val="22"/>
        </w:rPr>
        <w:t>ff</w:t>
      </w:r>
      <w:r w:rsidR="00C10C94" w:rsidRPr="00C10C94">
        <w:rPr>
          <w:rFonts w:ascii="Times-Roman" w:hAnsi="Times-Roman" w:cs="Times-Roman"/>
          <w:kern w:val="0"/>
          <w:sz w:val="22"/>
        </w:rPr>
        <w:t>usive shock acceleration (DSA)</w:t>
      </w:r>
      <w:r w:rsidR="003337E2">
        <w:rPr>
          <w:rFonts w:ascii="Times-Roman" w:hAnsi="Times-Roman" w:cs="Times-Roman" w:hint="eastAsia"/>
          <w:kern w:val="0"/>
          <w:sz w:val="22"/>
        </w:rPr>
        <w:t>. I</w:t>
      </w:r>
      <w:r w:rsidR="00B017E6">
        <w:rPr>
          <w:rFonts w:ascii="Times-Roman" w:hAnsi="Times-Roman" w:cs="Times-Roman" w:hint="eastAsia"/>
          <w:kern w:val="0"/>
          <w:sz w:val="22"/>
        </w:rPr>
        <w:t>t can be used to</w:t>
      </w:r>
      <w:r w:rsidR="00C10C94" w:rsidRPr="00C10C94">
        <w:rPr>
          <w:rFonts w:ascii="Times-Roman" w:hAnsi="Times-Roman" w:cs="Times-Roman"/>
          <w:kern w:val="0"/>
          <w:sz w:val="22"/>
        </w:rPr>
        <w:t xml:space="preserve"> investigate the</w:t>
      </w:r>
      <w:r w:rsidR="00C10C94" w:rsidRPr="00C10C94">
        <w:rPr>
          <w:rFonts w:ascii="Times-Roman" w:hAnsi="Times-Roman" w:cs="Times-Roman" w:hint="eastAsia"/>
          <w:kern w:val="0"/>
          <w:sz w:val="22"/>
        </w:rPr>
        <w:t xml:space="preserve"> </w:t>
      </w:r>
      <w:r w:rsidR="00C10C94" w:rsidRPr="00C10C94">
        <w:rPr>
          <w:rFonts w:ascii="Times-Roman" w:hAnsi="Times-Roman" w:cs="Times-Roman"/>
          <w:kern w:val="0"/>
          <w:sz w:val="22"/>
        </w:rPr>
        <w:t>dynamics of low-energy thermal particle</w:t>
      </w:r>
      <w:r w:rsidR="00131690">
        <w:rPr>
          <w:rFonts w:ascii="Times-Roman" w:hAnsi="Times-Roman" w:cs="Times-Roman"/>
          <w:kern w:val="0"/>
          <w:sz w:val="22"/>
        </w:rPr>
        <w:t>s or pickup ions near the shock</w:t>
      </w:r>
      <w:r w:rsidR="00131690">
        <w:rPr>
          <w:rFonts w:ascii="Times-Roman" w:hAnsi="Times-Roman" w:cs="Times-Roman" w:hint="eastAsia"/>
          <w:kern w:val="0"/>
          <w:sz w:val="22"/>
        </w:rPr>
        <w:t>, and</w:t>
      </w:r>
      <w:r w:rsidR="003337E2" w:rsidRPr="002A76C3">
        <w:rPr>
          <w:rFonts w:ascii="Times-Roman" w:hAnsi="Times-Roman" w:cs="Times-Roman"/>
          <w:kern w:val="0"/>
          <w:sz w:val="22"/>
        </w:rPr>
        <w:t xml:space="preserve"> it allows calculation of</w:t>
      </w:r>
      <w:r w:rsidR="003337E2">
        <w:rPr>
          <w:rFonts w:ascii="Times-Roman" w:hAnsi="Times-Roman" w:cs="Times-Roman" w:hint="eastAsia"/>
          <w:kern w:val="0"/>
          <w:sz w:val="22"/>
        </w:rPr>
        <w:t xml:space="preserve"> the injection efficiency problem, </w:t>
      </w:r>
      <w:r w:rsidR="003337E2" w:rsidRPr="002A76C3">
        <w:rPr>
          <w:rFonts w:ascii="Times-Roman" w:hAnsi="Times-Roman" w:cs="Times-Roman"/>
          <w:kern w:val="0"/>
          <w:sz w:val="22"/>
        </w:rPr>
        <w:t xml:space="preserve">something </w:t>
      </w:r>
      <w:r w:rsidR="003337E2">
        <w:rPr>
          <w:rFonts w:ascii="Times-Roman" w:hAnsi="Times-Roman" w:cs="Times-Roman" w:hint="eastAsia"/>
          <w:kern w:val="0"/>
          <w:sz w:val="22"/>
        </w:rPr>
        <w:t xml:space="preserve">that is not easy to solve </w:t>
      </w:r>
      <w:r w:rsidR="003337E2">
        <w:rPr>
          <w:rFonts w:ascii="Times-Roman" w:hAnsi="Times-Roman" w:cs="Times-Roman"/>
          <w:kern w:val="0"/>
          <w:sz w:val="22"/>
        </w:rPr>
        <w:t xml:space="preserve">using </w:t>
      </w:r>
      <w:r w:rsidR="003337E2">
        <w:rPr>
          <w:rFonts w:ascii="Times-Roman" w:hAnsi="Times-Roman" w:cs="Times-Roman" w:hint="eastAsia"/>
          <w:kern w:val="0"/>
          <w:sz w:val="22"/>
        </w:rPr>
        <w:t xml:space="preserve">other popular </w:t>
      </w:r>
      <w:r w:rsidR="003337E2" w:rsidRPr="003A3477">
        <w:rPr>
          <w:rFonts w:ascii="Times-Roman" w:hAnsi="Times-Roman" w:cs="Times-Roman" w:hint="eastAsia"/>
          <w:kern w:val="0"/>
          <w:sz w:val="22"/>
        </w:rPr>
        <w:t>shock acceleration</w:t>
      </w:r>
      <w:r w:rsidR="003337E2" w:rsidRPr="002A76C3">
        <w:rPr>
          <w:rFonts w:ascii="Times-Roman" w:hAnsi="Times-Roman" w:cs="Times-Roman" w:hint="eastAsia"/>
          <w:kern w:val="0"/>
          <w:sz w:val="22"/>
        </w:rPr>
        <w:t xml:space="preserve"> </w:t>
      </w:r>
      <w:r w:rsidR="003337E2" w:rsidRPr="002A76C3">
        <w:rPr>
          <w:rFonts w:ascii="Times-Roman" w:hAnsi="Times-Roman" w:cs="Times-Roman"/>
          <w:kern w:val="0"/>
          <w:sz w:val="22"/>
        </w:rPr>
        <w:t>theories</w:t>
      </w:r>
      <w:r w:rsidR="003337E2">
        <w:rPr>
          <w:rFonts w:ascii="Times-Roman" w:hAnsi="Times-Roman" w:cs="Times-Roman" w:hint="eastAsia"/>
          <w:kern w:val="0"/>
          <w:sz w:val="22"/>
        </w:rPr>
        <w:t>.</w:t>
      </w:r>
    </w:p>
    <w:p w:rsidR="00AE2428" w:rsidRDefault="00AE2428" w:rsidP="000B7D11">
      <w:pPr>
        <w:autoSpaceDE w:val="0"/>
        <w:autoSpaceDN w:val="0"/>
        <w:adjustRightInd w:val="0"/>
        <w:rPr>
          <w:rFonts w:ascii="Times-Roman" w:hAnsi="Times-Roman" w:cs="Times-Roman" w:hint="eastAsia"/>
          <w:kern w:val="0"/>
          <w:sz w:val="22"/>
        </w:rPr>
      </w:pPr>
    </w:p>
    <w:p w:rsidR="00AE2428" w:rsidRPr="00AE2428" w:rsidRDefault="00AE2428" w:rsidP="000B7D11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2"/>
        </w:rPr>
      </w:pPr>
      <w:r w:rsidRPr="00700007">
        <w:rPr>
          <w:rFonts w:ascii="Times-Roman" w:hAnsi="Times-Roman" w:cs="Times-Roman"/>
          <w:kern w:val="0"/>
          <w:sz w:val="22"/>
        </w:rPr>
        <w:t xml:space="preserve">In </w:t>
      </w:r>
      <w:r>
        <w:rPr>
          <w:rFonts w:ascii="Times-Roman" w:hAnsi="Times-Roman" w:cs="Times-Roman" w:hint="eastAsia"/>
          <w:kern w:val="0"/>
          <w:sz w:val="22"/>
        </w:rPr>
        <w:t>recent years</w:t>
      </w:r>
      <w:r w:rsidRPr="00700007">
        <w:rPr>
          <w:rFonts w:ascii="Times-Roman" w:hAnsi="Times-Roman" w:cs="Times-Roman"/>
          <w:kern w:val="0"/>
          <w:sz w:val="22"/>
        </w:rPr>
        <w:t>, the</w:t>
      </w:r>
      <w:r>
        <w:rPr>
          <w:rFonts w:ascii="Times-Roman" w:hAnsi="Times-Roman" w:cs="Times-Roman" w:hint="eastAsia"/>
          <w:kern w:val="0"/>
          <w:sz w:val="22"/>
        </w:rPr>
        <w:t xml:space="preserve"> FTE</w:t>
      </w:r>
      <w:r>
        <w:rPr>
          <w:rFonts w:ascii="Times-Roman" w:hAnsi="Times-Roman" w:cs="Times-Roman"/>
          <w:kern w:val="0"/>
          <w:sz w:val="22"/>
        </w:rPr>
        <w:t>–</w:t>
      </w:r>
      <w:r>
        <w:rPr>
          <w:rFonts w:ascii="Times-Roman" w:hAnsi="Times-Roman" w:cs="Times-Roman" w:hint="eastAsia"/>
          <w:kern w:val="0"/>
          <w:sz w:val="22"/>
        </w:rPr>
        <w:t xml:space="preserve">based theory </w:t>
      </w:r>
      <w:r w:rsidRPr="00700007">
        <w:rPr>
          <w:rFonts w:ascii="Times-Roman" w:hAnsi="Times-Roman" w:cs="Times-Roman"/>
          <w:kern w:val="0"/>
          <w:sz w:val="22"/>
        </w:rPr>
        <w:t>has been</w:t>
      </w:r>
      <w:r>
        <w:rPr>
          <w:rFonts w:ascii="Times-Roman" w:hAnsi="Times-Roman" w:cs="Times-Roman" w:hint="eastAsia"/>
          <w:kern w:val="0"/>
          <w:sz w:val="22"/>
        </w:rPr>
        <w:t xml:space="preserve"> </w:t>
      </w:r>
      <w:r w:rsidRPr="00700007">
        <w:rPr>
          <w:rFonts w:ascii="Times-Roman" w:hAnsi="Times-Roman" w:cs="Times-Roman"/>
          <w:kern w:val="0"/>
          <w:sz w:val="22"/>
        </w:rPr>
        <w:t>proved to be an efficient tool for</w:t>
      </w:r>
      <w:r>
        <w:rPr>
          <w:rFonts w:ascii="Times-Roman" w:hAnsi="Times-Roman" w:cs="Times-Roman" w:hint="eastAsia"/>
          <w:kern w:val="0"/>
          <w:sz w:val="22"/>
        </w:rPr>
        <w:t xml:space="preserve"> </w:t>
      </w:r>
      <w:r w:rsidRPr="00700007">
        <w:rPr>
          <w:rFonts w:ascii="Times-Roman" w:hAnsi="Times-Roman" w:cs="Times-Roman"/>
          <w:kern w:val="0"/>
          <w:sz w:val="22"/>
        </w:rPr>
        <w:t xml:space="preserve">reproducing the observational features of the lower energy </w:t>
      </w:r>
      <w:r>
        <w:rPr>
          <w:rFonts w:ascii="Times-Roman" w:hAnsi="Times-Roman" w:cs="Times-Roman" w:hint="eastAsia"/>
          <w:kern w:val="0"/>
          <w:sz w:val="22"/>
        </w:rPr>
        <w:t xml:space="preserve">Termination Shock Particles (TSPs) </w:t>
      </w:r>
      <w:r w:rsidRPr="00700007">
        <w:rPr>
          <w:rFonts w:ascii="Times-Roman" w:hAnsi="Times-Roman" w:cs="Times-Roman"/>
          <w:kern w:val="0"/>
          <w:sz w:val="22"/>
        </w:rPr>
        <w:t>by Voyager</w:t>
      </w:r>
      <w:r>
        <w:rPr>
          <w:rFonts w:ascii="Times-Roman" w:hAnsi="Times-Roman" w:cs="Times-Roman" w:hint="eastAsia"/>
          <w:kern w:val="0"/>
          <w:sz w:val="22"/>
        </w:rPr>
        <w:t>s (</w:t>
      </w:r>
      <w:r w:rsidRPr="00521414">
        <w:rPr>
          <w:rFonts w:ascii="Times-Roman" w:hAnsi="Times-Roman" w:cs="Times-Roman" w:hint="eastAsia"/>
          <w:i/>
          <w:kern w:val="0"/>
          <w:sz w:val="22"/>
        </w:rPr>
        <w:t>e.g.</w:t>
      </w:r>
      <w:r>
        <w:rPr>
          <w:rFonts w:ascii="Times-Roman" w:hAnsi="Times-Roman" w:cs="Times-Roman" w:hint="eastAsia"/>
          <w:kern w:val="0"/>
          <w:sz w:val="22"/>
        </w:rPr>
        <w:t xml:space="preserve"> le Roux et al. 2007; </w:t>
      </w:r>
      <w:proofErr w:type="spellStart"/>
      <w:r>
        <w:rPr>
          <w:rFonts w:ascii="Times-Roman" w:hAnsi="Times-Roman" w:cs="Times-Roman" w:hint="eastAsia"/>
          <w:kern w:val="0"/>
          <w:sz w:val="22"/>
        </w:rPr>
        <w:t>Florinski</w:t>
      </w:r>
      <w:proofErr w:type="spellEnd"/>
      <w:r>
        <w:rPr>
          <w:rFonts w:ascii="Times-Roman" w:hAnsi="Times-Roman" w:cs="Times-Roman" w:hint="eastAsia"/>
          <w:kern w:val="0"/>
          <w:sz w:val="22"/>
        </w:rPr>
        <w:t xml:space="preserve"> 2009).</w:t>
      </w:r>
      <w:r w:rsidRPr="00700007">
        <w:rPr>
          <w:rFonts w:ascii="Times-Roman" w:hAnsi="Times-Roman" w:cs="Times-Roman"/>
          <w:kern w:val="0"/>
          <w:sz w:val="22"/>
        </w:rPr>
        <w:t xml:space="preserve"> </w:t>
      </w:r>
      <w:r>
        <w:rPr>
          <w:rFonts w:ascii="Times-Roman" w:hAnsi="Times-Roman" w:cs="Times-Roman" w:hint="eastAsia"/>
          <w:kern w:val="0"/>
          <w:sz w:val="22"/>
        </w:rPr>
        <w:t>We have investigated</w:t>
      </w:r>
      <w:r w:rsidRPr="0097008D">
        <w:rPr>
          <w:rFonts w:ascii="Times-Roman" w:hAnsi="Times-Roman" w:cs="Times-Roman"/>
          <w:kern w:val="0"/>
          <w:sz w:val="22"/>
        </w:rPr>
        <w:t xml:space="preserve"> the energy spectrum of pickup ions accelerated at shocks of various obliquities </w:t>
      </w:r>
      <w:r>
        <w:rPr>
          <w:rFonts w:ascii="Times-Roman" w:hAnsi="Times-Roman" w:cs="Times-Roman" w:hint="eastAsia"/>
          <w:kern w:val="0"/>
          <w:sz w:val="22"/>
        </w:rPr>
        <w:t xml:space="preserve">with </w:t>
      </w:r>
      <w:r w:rsidRPr="0097008D">
        <w:rPr>
          <w:rFonts w:ascii="Times-Roman" w:hAnsi="Times-Roman" w:cs="Times-Roman"/>
          <w:kern w:val="0"/>
          <w:sz w:val="22"/>
        </w:rPr>
        <w:t>FTE</w:t>
      </w:r>
      <w:r>
        <w:rPr>
          <w:rFonts w:ascii="Times-Roman" w:hAnsi="Times-Roman" w:cs="Times-Roman" w:hint="eastAsia"/>
          <w:kern w:val="0"/>
          <w:sz w:val="22"/>
        </w:rPr>
        <w:t xml:space="preserve"> </w:t>
      </w:r>
      <w:r w:rsidRPr="0097008D">
        <w:rPr>
          <w:rFonts w:ascii="Times-Roman" w:hAnsi="Times-Roman" w:cs="Times-Roman"/>
          <w:kern w:val="0"/>
          <w:sz w:val="22"/>
        </w:rPr>
        <w:t>by using a stochastic approach</w:t>
      </w:r>
      <w:r>
        <w:rPr>
          <w:rFonts w:ascii="Times-Roman" w:hAnsi="Times-Roman" w:cs="Times-Roman" w:hint="eastAsia"/>
          <w:kern w:val="0"/>
          <w:sz w:val="22"/>
        </w:rPr>
        <w:t xml:space="preserve"> model</w:t>
      </w:r>
      <w:r w:rsidRPr="0097008D">
        <w:rPr>
          <w:rFonts w:ascii="Times-Roman" w:hAnsi="Times-Roman" w:cs="Times-Roman"/>
          <w:kern w:val="0"/>
          <w:sz w:val="22"/>
        </w:rPr>
        <w:t xml:space="preserve">. </w:t>
      </w:r>
      <w:r>
        <w:rPr>
          <w:rFonts w:ascii="Times-Roman" w:hAnsi="Times-Roman" w:cs="Times-Roman" w:hint="eastAsia"/>
          <w:kern w:val="0"/>
          <w:sz w:val="22"/>
        </w:rPr>
        <w:t>Here w</w:t>
      </w:r>
      <w:r w:rsidRPr="00C43E09">
        <w:rPr>
          <w:rFonts w:ascii="Times-Roman" w:hAnsi="Times-Roman" w:cs="Times-Roman"/>
          <w:kern w:val="0"/>
          <w:sz w:val="22"/>
        </w:rPr>
        <w:t>e focus our discuss</w:t>
      </w:r>
      <w:r>
        <w:rPr>
          <w:rFonts w:ascii="Times-Roman" w:hAnsi="Times-Roman" w:cs="Times-Roman" w:hint="eastAsia"/>
          <w:kern w:val="0"/>
          <w:sz w:val="22"/>
        </w:rPr>
        <w:t>ion</w:t>
      </w:r>
      <w:r w:rsidRPr="00C43E09">
        <w:rPr>
          <w:rFonts w:ascii="Times-Roman" w:hAnsi="Times-Roman" w:cs="Times-Roman"/>
          <w:kern w:val="0"/>
          <w:sz w:val="22"/>
        </w:rPr>
        <w:t xml:space="preserve"> on how the </w:t>
      </w:r>
      <w:r>
        <w:rPr>
          <w:rFonts w:ascii="Times-Roman" w:hAnsi="Times-Roman" w:cs="Times-Roman" w:hint="eastAsia"/>
          <w:kern w:val="0"/>
          <w:sz w:val="22"/>
        </w:rPr>
        <w:t>focused transport</w:t>
      </w:r>
      <w:r w:rsidRPr="00C43E09">
        <w:rPr>
          <w:rFonts w:ascii="Times-Roman" w:hAnsi="Times-Roman" w:cs="Times-Roman"/>
          <w:kern w:val="0"/>
          <w:sz w:val="22"/>
        </w:rPr>
        <w:t xml:space="preserve"> acceleration using FTE is transformed</w:t>
      </w:r>
      <w:r>
        <w:rPr>
          <w:rFonts w:ascii="Times-Roman" w:hAnsi="Times-Roman" w:cs="Times-Roman" w:hint="eastAsia"/>
          <w:kern w:val="0"/>
          <w:sz w:val="22"/>
        </w:rPr>
        <w:t xml:space="preserve"> </w:t>
      </w:r>
      <w:r>
        <w:rPr>
          <w:rFonts w:ascii="Times-Roman" w:hAnsi="Times-Roman" w:cs="Times-Roman"/>
          <w:kern w:val="0"/>
          <w:sz w:val="22"/>
        </w:rPr>
        <w:t>to di</w:t>
      </w:r>
      <w:r>
        <w:rPr>
          <w:rFonts w:ascii="Times-Roman" w:hAnsi="Times-Roman" w:cs="Times-Roman" w:hint="eastAsia"/>
          <w:kern w:val="0"/>
          <w:sz w:val="22"/>
        </w:rPr>
        <w:t>ff</w:t>
      </w:r>
      <w:r w:rsidRPr="00C43E09">
        <w:rPr>
          <w:rFonts w:ascii="Times-Roman" w:hAnsi="Times-Roman" w:cs="Times-Roman"/>
          <w:kern w:val="0"/>
          <w:sz w:val="22"/>
        </w:rPr>
        <w:t>usive shock acceleration.</w:t>
      </w:r>
      <w:r w:rsidRPr="0097008D">
        <w:rPr>
          <w:rFonts w:ascii="Times-Roman" w:hAnsi="Times-Roman" w:cs="Times-Roman"/>
          <w:kern w:val="0"/>
          <w:sz w:val="22"/>
        </w:rPr>
        <w:t xml:space="preserve"> The shock acceleration leads to two-component energy</w:t>
      </w:r>
      <w:r>
        <w:rPr>
          <w:rFonts w:ascii="Times-Roman" w:hAnsi="Times-Roman" w:cs="Times-Roman" w:hint="eastAsia"/>
          <w:kern w:val="0"/>
          <w:sz w:val="22"/>
        </w:rPr>
        <w:t xml:space="preserve"> </w:t>
      </w:r>
      <w:r w:rsidRPr="0097008D">
        <w:rPr>
          <w:rFonts w:ascii="Times-Roman" w:hAnsi="Times-Roman" w:cs="Times-Roman"/>
          <w:kern w:val="0"/>
          <w:sz w:val="22"/>
        </w:rPr>
        <w:t xml:space="preserve">spectra. The low-energy component of the spectrum is made </w:t>
      </w:r>
      <w:r>
        <w:rPr>
          <w:rFonts w:ascii="Times-Roman" w:hAnsi="Times-Roman" w:cs="Times-Roman" w:hint="eastAsia"/>
          <w:kern w:val="0"/>
          <w:sz w:val="22"/>
        </w:rPr>
        <w:t>of</w:t>
      </w:r>
      <w:r w:rsidRPr="0097008D">
        <w:rPr>
          <w:rFonts w:ascii="Times-Roman" w:hAnsi="Times-Roman" w:cs="Times-Roman"/>
          <w:kern w:val="0"/>
          <w:sz w:val="22"/>
        </w:rPr>
        <w:t xml:space="preserve"> particles that interact with shock one to </w:t>
      </w:r>
      <w:r>
        <w:rPr>
          <w:rFonts w:ascii="Times-Roman" w:hAnsi="Times-Roman" w:cs="Times-Roman" w:hint="eastAsia"/>
          <w:kern w:val="0"/>
          <w:sz w:val="22"/>
        </w:rPr>
        <w:t xml:space="preserve">a few </w:t>
      </w:r>
      <w:r w:rsidRPr="0097008D">
        <w:rPr>
          <w:rFonts w:ascii="Times-Roman" w:hAnsi="Times-Roman" w:cs="Times-Roman"/>
          <w:kern w:val="0"/>
          <w:sz w:val="22"/>
        </w:rPr>
        <w:t>times. For a parallel shock, the high</w:t>
      </w:r>
      <w:r>
        <w:rPr>
          <w:rFonts w:ascii="Times-Roman" w:hAnsi="Times-Roman" w:cs="Times-Roman" w:hint="eastAsia"/>
          <w:kern w:val="0"/>
          <w:sz w:val="22"/>
        </w:rPr>
        <w:t xml:space="preserve"> </w:t>
      </w:r>
      <w:r w:rsidRPr="0097008D">
        <w:rPr>
          <w:rFonts w:ascii="Times-Roman" w:hAnsi="Times-Roman" w:cs="Times-Roman"/>
          <w:kern w:val="0"/>
          <w:sz w:val="22"/>
        </w:rPr>
        <w:t>energy</w:t>
      </w:r>
      <w:r>
        <w:rPr>
          <w:rFonts w:ascii="Times-Roman" w:hAnsi="Times-Roman" w:cs="Times-Roman" w:hint="eastAsia"/>
          <w:kern w:val="0"/>
          <w:sz w:val="22"/>
        </w:rPr>
        <w:t xml:space="preserve"> </w:t>
      </w:r>
      <w:r w:rsidRPr="0097008D">
        <w:rPr>
          <w:rFonts w:ascii="Times-Roman" w:hAnsi="Times-Roman" w:cs="Times-Roman"/>
          <w:kern w:val="0"/>
          <w:sz w:val="22"/>
        </w:rPr>
        <w:t>component of the spectrum of power law with the spectral index being the same as the prediction of DSA</w:t>
      </w:r>
      <w:r>
        <w:rPr>
          <w:rFonts w:ascii="Times-Roman" w:hAnsi="Times-Roman" w:cs="Times-Roman" w:hint="eastAsia"/>
          <w:kern w:val="0"/>
          <w:sz w:val="22"/>
        </w:rPr>
        <w:t xml:space="preserve"> </w:t>
      </w:r>
      <w:proofErr w:type="gramStart"/>
      <w:r w:rsidRPr="0097008D">
        <w:rPr>
          <w:rFonts w:ascii="Times-Roman" w:hAnsi="Times-Roman" w:cs="Times-Roman"/>
          <w:kern w:val="0"/>
          <w:sz w:val="22"/>
        </w:rPr>
        <w:t>theory</w:t>
      </w:r>
      <w:r>
        <w:rPr>
          <w:rFonts w:ascii="Times-Roman" w:hAnsi="Times-Roman" w:cs="Times-Roman" w:hint="eastAsia"/>
          <w:kern w:val="0"/>
          <w:sz w:val="22"/>
        </w:rPr>
        <w:t>,</w:t>
      </w:r>
      <w:proofErr w:type="gramEnd"/>
      <w:r>
        <w:rPr>
          <w:rFonts w:ascii="Times-Roman" w:hAnsi="Times-Roman" w:cs="Times-Roman" w:hint="eastAsia"/>
          <w:kern w:val="0"/>
          <w:sz w:val="22"/>
        </w:rPr>
        <w:t xml:space="preserve"> </w:t>
      </w:r>
      <w:r w:rsidRPr="00E869E8">
        <w:rPr>
          <w:rFonts w:ascii="Times-Roman" w:hAnsi="Times-Roman" w:cs="Times-Roman"/>
          <w:kern w:val="0"/>
          <w:sz w:val="22"/>
        </w:rPr>
        <w:t>starts</w:t>
      </w:r>
      <w:r w:rsidRPr="00E869E8">
        <w:rPr>
          <w:rFonts w:ascii="Times-Roman" w:hAnsi="Times-Roman" w:cs="Times-Roman" w:hint="eastAsia"/>
          <w:kern w:val="0"/>
          <w:sz w:val="22"/>
        </w:rPr>
        <w:t xml:space="preserve"> </w:t>
      </w:r>
      <w:r w:rsidRPr="00DE69EC">
        <w:rPr>
          <w:rFonts w:ascii="Times-Roman" w:hAnsi="Times-Roman" w:cs="Times-Roman"/>
          <w:kern w:val="0"/>
          <w:sz w:val="22"/>
        </w:rPr>
        <w:t xml:space="preserve">just </w:t>
      </w:r>
      <w:r>
        <w:rPr>
          <w:rFonts w:ascii="Times-Roman" w:hAnsi="Times-Roman" w:cs="Times-Roman" w:hint="eastAsia"/>
          <w:kern w:val="0"/>
          <w:sz w:val="22"/>
        </w:rPr>
        <w:t>a few</w:t>
      </w:r>
      <w:r w:rsidRPr="00DE69EC">
        <w:rPr>
          <w:rFonts w:ascii="Times-Roman" w:hAnsi="Times-Roman" w:cs="Times-Roman"/>
          <w:kern w:val="0"/>
          <w:sz w:val="22"/>
        </w:rPr>
        <w:t xml:space="preserve"> times i</w:t>
      </w:r>
      <w:r w:rsidRPr="00E869E8">
        <w:rPr>
          <w:rFonts w:ascii="Times-Roman" w:hAnsi="Times-Roman" w:cs="Times-Roman"/>
          <w:kern w:val="0"/>
          <w:sz w:val="22"/>
        </w:rPr>
        <w:t>njection speed</w:t>
      </w:r>
      <w:r w:rsidRPr="0097008D">
        <w:rPr>
          <w:rFonts w:ascii="Times-Roman" w:hAnsi="Times-Roman" w:cs="Times-Roman"/>
          <w:kern w:val="0"/>
          <w:sz w:val="22"/>
        </w:rPr>
        <w:t>. For an oblique or quasi-perpendicular shock, the high-energy</w:t>
      </w:r>
      <w:r>
        <w:rPr>
          <w:rFonts w:ascii="Times-Roman" w:hAnsi="Times-Roman" w:cs="Times-Roman" w:hint="eastAsia"/>
          <w:kern w:val="0"/>
          <w:sz w:val="22"/>
        </w:rPr>
        <w:t xml:space="preserve"> </w:t>
      </w:r>
      <w:r w:rsidRPr="0097008D">
        <w:rPr>
          <w:rFonts w:ascii="Times-Roman" w:hAnsi="Times-Roman" w:cs="Times-Roman"/>
          <w:kern w:val="0"/>
          <w:sz w:val="22"/>
        </w:rPr>
        <w:t>component of the spectrum exhibits a double power-law distribution: a harder power-law spectrum followed by</w:t>
      </w:r>
      <w:r>
        <w:rPr>
          <w:rFonts w:ascii="Times-Roman" w:hAnsi="Times-Roman" w:cs="Times-Roman" w:hint="eastAsia"/>
          <w:kern w:val="0"/>
          <w:sz w:val="22"/>
        </w:rPr>
        <w:t xml:space="preserve"> </w:t>
      </w:r>
      <w:r w:rsidRPr="0097008D">
        <w:rPr>
          <w:rFonts w:ascii="Times-Roman" w:hAnsi="Times-Roman" w:cs="Times-Roman"/>
          <w:kern w:val="0"/>
          <w:sz w:val="22"/>
        </w:rPr>
        <w:t xml:space="preserve">another power-law spectrum with a slope the same as the spectral index of DSA. </w:t>
      </w:r>
      <w:r>
        <w:rPr>
          <w:rFonts w:ascii="Times-Roman" w:hAnsi="Times-Roman" w:cs="Times-Roman" w:hint="eastAsia"/>
          <w:kern w:val="0"/>
          <w:sz w:val="22"/>
        </w:rPr>
        <w:t>It can be concluded that t</w:t>
      </w:r>
      <w:r w:rsidRPr="0097008D">
        <w:rPr>
          <w:rFonts w:ascii="Times-Roman" w:hAnsi="Times-Roman" w:cs="Times-Roman"/>
          <w:kern w:val="0"/>
          <w:sz w:val="22"/>
        </w:rPr>
        <w:t>he shock acceleration will eventually go into the DSA</w:t>
      </w:r>
      <w:r>
        <w:rPr>
          <w:rFonts w:ascii="Times-Roman" w:hAnsi="Times-Roman" w:cs="Times-Roman" w:hint="eastAsia"/>
          <w:kern w:val="0"/>
          <w:sz w:val="22"/>
        </w:rPr>
        <w:t xml:space="preserve"> </w:t>
      </w:r>
      <w:r w:rsidRPr="0097008D">
        <w:rPr>
          <w:rFonts w:ascii="Times-Roman" w:hAnsi="Times-Roman" w:cs="Times-Roman"/>
          <w:kern w:val="0"/>
          <w:sz w:val="22"/>
        </w:rPr>
        <w:t>regime at higher energies even if the</w:t>
      </w:r>
      <w:r>
        <w:rPr>
          <w:rFonts w:ascii="Times-Roman" w:hAnsi="Times-Roman" w:cs="Times-Roman" w:hint="eastAsia"/>
          <w:kern w:val="0"/>
          <w:sz w:val="22"/>
        </w:rPr>
        <w:t xml:space="preserve"> particle</w:t>
      </w:r>
      <w:r w:rsidRPr="0097008D">
        <w:rPr>
          <w:rFonts w:ascii="Times-Roman" w:hAnsi="Times-Roman" w:cs="Times-Roman"/>
          <w:kern w:val="0"/>
          <w:sz w:val="22"/>
        </w:rPr>
        <w:t xml:space="preserve"> anisotropy is not</w:t>
      </w:r>
      <w:r>
        <w:rPr>
          <w:rFonts w:ascii="Times-Roman" w:hAnsi="Times-Roman" w:cs="Times-Roman" w:hint="eastAsia"/>
          <w:kern w:val="0"/>
          <w:sz w:val="22"/>
        </w:rPr>
        <w:t xml:space="preserve"> </w:t>
      </w:r>
      <w:r w:rsidRPr="0097008D">
        <w:rPr>
          <w:rFonts w:ascii="Times-Roman" w:hAnsi="Times-Roman" w:cs="Times-Roman"/>
          <w:kern w:val="0"/>
          <w:sz w:val="22"/>
        </w:rPr>
        <w:t xml:space="preserve">small. </w:t>
      </w:r>
      <w:r w:rsidRPr="00B15869">
        <w:rPr>
          <w:rFonts w:ascii="Times-Roman" w:hAnsi="Times-Roman" w:cs="Times-Roman" w:hint="eastAsia"/>
          <w:kern w:val="0"/>
          <w:sz w:val="22"/>
        </w:rPr>
        <w:t>T</w:t>
      </w:r>
      <w:r w:rsidRPr="00B15869">
        <w:rPr>
          <w:rFonts w:ascii="Times-Roman" w:hAnsi="Times-Roman" w:cs="Times-Roman"/>
          <w:kern w:val="0"/>
          <w:sz w:val="22"/>
        </w:rPr>
        <w:t xml:space="preserve">he intensity of the </w:t>
      </w:r>
      <w:r w:rsidRPr="00B15869">
        <w:rPr>
          <w:rFonts w:ascii="Times-Roman" w:hAnsi="Times-Roman" w:cs="Times-Roman" w:hint="eastAsia"/>
          <w:kern w:val="0"/>
          <w:sz w:val="22"/>
        </w:rPr>
        <w:t xml:space="preserve">energy spectrum </w:t>
      </w:r>
      <w:r w:rsidRPr="00B15869">
        <w:rPr>
          <w:rFonts w:ascii="Times-Roman" w:hAnsi="Times-Roman" w:cs="Times-Roman"/>
          <w:kern w:val="0"/>
          <w:sz w:val="22"/>
        </w:rPr>
        <w:t>given by the FTE</w:t>
      </w:r>
      <w:r w:rsidRPr="00B15869">
        <w:rPr>
          <w:rFonts w:ascii="Times-Roman" w:hAnsi="Times-Roman" w:cs="Times-Roman" w:hint="eastAsia"/>
          <w:kern w:val="0"/>
          <w:sz w:val="22"/>
        </w:rPr>
        <w:t>,</w:t>
      </w:r>
      <w:r w:rsidRPr="00B15869">
        <w:rPr>
          <w:rFonts w:ascii="Times-Roman" w:hAnsi="Times-Roman" w:cs="Times-Roman"/>
          <w:kern w:val="0"/>
          <w:sz w:val="22"/>
        </w:rPr>
        <w:t xml:space="preserve"> in the high-energy range</w:t>
      </w:r>
      <w:r w:rsidRPr="00B15869">
        <w:rPr>
          <w:rFonts w:ascii="Times-Roman" w:hAnsi="Times-Roman" w:cs="Times-Roman" w:hint="eastAsia"/>
          <w:kern w:val="0"/>
          <w:sz w:val="22"/>
        </w:rPr>
        <w:t xml:space="preserve"> </w:t>
      </w:r>
      <w:r w:rsidRPr="00B15869">
        <w:rPr>
          <w:rFonts w:ascii="Times-Roman" w:hAnsi="Times-Roman" w:cs="Times-Roman"/>
          <w:kern w:val="0"/>
          <w:sz w:val="22"/>
        </w:rPr>
        <w:t xml:space="preserve">where particles get efficient </w:t>
      </w:r>
      <w:r>
        <w:rPr>
          <w:rFonts w:ascii="Times-Roman" w:hAnsi="Times-Roman" w:cs="Times-Roman" w:hint="eastAsia"/>
          <w:kern w:val="0"/>
          <w:sz w:val="22"/>
        </w:rPr>
        <w:t>a</w:t>
      </w:r>
      <w:r w:rsidRPr="00B15869">
        <w:rPr>
          <w:rFonts w:ascii="Times-Roman" w:hAnsi="Times-Roman" w:cs="Times-Roman"/>
          <w:kern w:val="0"/>
          <w:sz w:val="22"/>
        </w:rPr>
        <w:t>cceleration in the DSA regime</w:t>
      </w:r>
      <w:r w:rsidRPr="00B15869">
        <w:rPr>
          <w:rFonts w:ascii="Times-Roman" w:hAnsi="Times-Roman" w:cs="Times-Roman" w:hint="eastAsia"/>
          <w:kern w:val="0"/>
          <w:sz w:val="22"/>
        </w:rPr>
        <w:t xml:space="preserve">, is different from that given by the </w:t>
      </w:r>
      <w:r w:rsidRPr="00B15869">
        <w:rPr>
          <w:rFonts w:ascii="Times-Roman" w:hAnsi="Times-Roman" w:cs="Times-Roman"/>
          <w:kern w:val="0"/>
          <w:sz w:val="22"/>
        </w:rPr>
        <w:t>standard DSA theory</w:t>
      </w:r>
      <w:r w:rsidRPr="00B15869">
        <w:rPr>
          <w:rFonts w:ascii="Times-Roman" w:hAnsi="Times-Roman" w:cs="Times-Roman" w:hint="eastAsia"/>
          <w:kern w:val="0"/>
          <w:sz w:val="22"/>
        </w:rPr>
        <w:t xml:space="preserve"> for the same injection source.</w:t>
      </w:r>
      <w:r>
        <w:rPr>
          <w:rFonts w:ascii="Times-Roman" w:hAnsi="Times-Roman" w:cs="Times-Roman" w:hint="eastAsia"/>
          <w:kern w:val="0"/>
          <w:sz w:val="22"/>
        </w:rPr>
        <w:t xml:space="preserve"> Our simulation is able to </w:t>
      </w:r>
      <w:r>
        <w:rPr>
          <w:rFonts w:ascii="Times-Roman" w:hAnsi="Times-Roman" w:cs="Times-Roman"/>
          <w:kern w:val="0"/>
          <w:sz w:val="22"/>
        </w:rPr>
        <w:t>qual</w:t>
      </w:r>
      <w:r>
        <w:rPr>
          <w:rFonts w:ascii="Times-Roman" w:hAnsi="Times-Roman" w:cs="Times-Roman" w:hint="eastAsia"/>
          <w:kern w:val="0"/>
          <w:sz w:val="22"/>
        </w:rPr>
        <w:t>i</w:t>
      </w:r>
      <w:r w:rsidRPr="00546350">
        <w:rPr>
          <w:rFonts w:ascii="Times-Roman" w:hAnsi="Times-Roman" w:cs="Times-Roman"/>
          <w:kern w:val="0"/>
          <w:sz w:val="22"/>
        </w:rPr>
        <w:t>tative</w:t>
      </w:r>
      <w:r w:rsidRPr="00546350">
        <w:rPr>
          <w:rFonts w:ascii="Times-Roman" w:hAnsi="Times-Roman" w:cs="Times-Roman" w:hint="eastAsia"/>
          <w:kern w:val="0"/>
          <w:sz w:val="22"/>
        </w:rPr>
        <w:t xml:space="preserve">ly </w:t>
      </w:r>
      <w:r>
        <w:rPr>
          <w:rFonts w:ascii="Times-Roman" w:hAnsi="Times-Roman" w:cs="Times-Roman" w:hint="eastAsia"/>
          <w:kern w:val="0"/>
          <w:sz w:val="22"/>
        </w:rPr>
        <w:t>explain the production of multiple power-law energy spectra of TSPs observed by Voyagers.</w:t>
      </w:r>
    </w:p>
    <w:p w:rsidR="00982F9F" w:rsidRDefault="00982F9F" w:rsidP="000B7D11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2"/>
        </w:rPr>
      </w:pPr>
    </w:p>
    <w:p w:rsidR="00982F9F" w:rsidRDefault="00AE2428" w:rsidP="000B7D11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2"/>
        </w:rPr>
      </w:pPr>
      <w:r>
        <w:rPr>
          <w:rFonts w:ascii="Times-Roman" w:hAnsi="Times-Roman" w:cs="Times-Roman" w:hint="eastAsia"/>
          <w:kern w:val="0"/>
          <w:sz w:val="22"/>
        </w:rPr>
        <w:t>Here I would like to</w:t>
      </w:r>
      <w:r w:rsidR="00982F9F" w:rsidRPr="00982F9F">
        <w:rPr>
          <w:rFonts w:ascii="Times-Roman" w:hAnsi="Times-Roman" w:cs="Times-Roman"/>
          <w:kern w:val="0"/>
          <w:sz w:val="22"/>
        </w:rPr>
        <w:t xml:space="preserve"> present a</w:t>
      </w:r>
      <w:r>
        <w:rPr>
          <w:rFonts w:ascii="Times-Roman" w:hAnsi="Times-Roman" w:cs="Times-Roman" w:hint="eastAsia"/>
          <w:kern w:val="0"/>
          <w:sz w:val="22"/>
        </w:rPr>
        <w:t>nother</w:t>
      </w:r>
      <w:r w:rsidR="00982F9F" w:rsidRPr="00982F9F">
        <w:rPr>
          <w:rFonts w:ascii="Times-Roman" w:hAnsi="Times-Roman" w:cs="Times-Roman"/>
          <w:kern w:val="0"/>
          <w:sz w:val="22"/>
        </w:rPr>
        <w:t xml:space="preserve"> test particle simulation of injection and acceleration of low-energy particles</w:t>
      </w:r>
      <w:r w:rsidR="00982F9F" w:rsidRPr="00982F9F">
        <w:rPr>
          <w:rFonts w:ascii="Times-Roman" w:hAnsi="Times-Roman" w:cs="Times-Roman" w:hint="eastAsia"/>
          <w:kern w:val="0"/>
          <w:sz w:val="22"/>
        </w:rPr>
        <w:t xml:space="preserve"> </w:t>
      </w:r>
      <w:r w:rsidR="00982F9F" w:rsidRPr="00982F9F">
        <w:rPr>
          <w:rFonts w:ascii="Times-Roman" w:hAnsi="Times-Roman" w:cs="Times-Roman"/>
          <w:kern w:val="0"/>
          <w:sz w:val="22"/>
        </w:rPr>
        <w:t xml:space="preserve">by parallel shocks with </w:t>
      </w:r>
      <w:r w:rsidR="00821EC7">
        <w:rPr>
          <w:rFonts w:ascii="Times-Roman" w:hAnsi="Times-Roman" w:cs="Times-Roman" w:hint="eastAsia"/>
          <w:kern w:val="0"/>
          <w:sz w:val="22"/>
        </w:rPr>
        <w:t>the</w:t>
      </w:r>
      <w:r w:rsidR="00982F9F" w:rsidRPr="00982F9F">
        <w:rPr>
          <w:rFonts w:ascii="Times-Roman" w:hAnsi="Times-Roman" w:cs="Times-Roman"/>
          <w:kern w:val="0"/>
          <w:sz w:val="22"/>
        </w:rPr>
        <w:t xml:space="preserve"> focused transport model. In </w:t>
      </w:r>
      <w:r w:rsidR="00CC3082">
        <w:rPr>
          <w:rFonts w:ascii="Times-Roman" w:hAnsi="Times-Roman" w:cs="Times-Roman" w:hint="eastAsia"/>
          <w:kern w:val="0"/>
          <w:sz w:val="22"/>
        </w:rPr>
        <w:t>the</w:t>
      </w:r>
      <w:r w:rsidR="00982F9F" w:rsidRPr="00982F9F">
        <w:rPr>
          <w:rFonts w:ascii="Times-Roman" w:hAnsi="Times-Roman" w:cs="Times-Roman"/>
          <w:kern w:val="0"/>
          <w:sz w:val="22"/>
        </w:rPr>
        <w:t xml:space="preserve"> simulation, we</w:t>
      </w:r>
      <w:r w:rsidR="00982F9F" w:rsidRPr="00982F9F">
        <w:rPr>
          <w:rFonts w:ascii="Times-Roman" w:hAnsi="Times-Roman" w:cs="Times-Roman" w:hint="eastAsia"/>
          <w:kern w:val="0"/>
          <w:sz w:val="22"/>
        </w:rPr>
        <w:t xml:space="preserve"> </w:t>
      </w:r>
      <w:r w:rsidR="00982F9F" w:rsidRPr="00982F9F">
        <w:rPr>
          <w:rFonts w:ascii="Times-Roman" w:hAnsi="Times-Roman" w:cs="Times-Roman"/>
          <w:kern w:val="0"/>
          <w:sz w:val="22"/>
        </w:rPr>
        <w:t>found that the particles with speed of a portion of to a few times the shock speed can indeed</w:t>
      </w:r>
      <w:r w:rsidR="00982F9F" w:rsidRPr="00982F9F">
        <w:rPr>
          <w:rFonts w:ascii="Times-Roman" w:hAnsi="Times-Roman" w:cs="Times-Roman" w:hint="eastAsia"/>
          <w:kern w:val="0"/>
          <w:sz w:val="22"/>
        </w:rPr>
        <w:t xml:space="preserve"> </w:t>
      </w:r>
      <w:r w:rsidR="00982F9F" w:rsidRPr="00982F9F">
        <w:rPr>
          <w:rFonts w:ascii="Times-Roman" w:hAnsi="Times-Roman" w:cs="Times-Roman"/>
          <w:kern w:val="0"/>
          <w:sz w:val="22"/>
        </w:rPr>
        <w:t>be directly injected and accelerated into the di</w:t>
      </w:r>
      <w:r w:rsidR="00982F9F" w:rsidRPr="00982F9F">
        <w:rPr>
          <w:rFonts w:ascii="Times-Roman" w:hAnsi="Times-Roman" w:cs="Times-Roman" w:hint="eastAsia"/>
          <w:kern w:val="0"/>
          <w:sz w:val="22"/>
        </w:rPr>
        <w:t>ff</w:t>
      </w:r>
      <w:r w:rsidR="00982F9F" w:rsidRPr="00982F9F">
        <w:rPr>
          <w:rFonts w:ascii="Times-Roman" w:hAnsi="Times-Roman" w:cs="Times-Roman"/>
          <w:kern w:val="0"/>
          <w:sz w:val="22"/>
        </w:rPr>
        <w:t>usive shock acceleration process by parallel</w:t>
      </w:r>
      <w:r w:rsidR="00982F9F" w:rsidRPr="00982F9F">
        <w:rPr>
          <w:rFonts w:ascii="Times-Roman" w:hAnsi="Times-Roman" w:cs="Times-Roman" w:hint="eastAsia"/>
          <w:kern w:val="0"/>
          <w:sz w:val="22"/>
        </w:rPr>
        <w:t xml:space="preserve"> </w:t>
      </w:r>
      <w:r w:rsidR="00982F9F" w:rsidRPr="00982F9F">
        <w:rPr>
          <w:rFonts w:ascii="Times-Roman" w:hAnsi="Times-Roman" w:cs="Times-Roman"/>
          <w:kern w:val="0"/>
          <w:sz w:val="22"/>
        </w:rPr>
        <w:t xml:space="preserve">shocks. Starting from a few times shock speed, the accelerated energy spectrum is </w:t>
      </w:r>
      <w:proofErr w:type="gramStart"/>
      <w:r w:rsidR="00982F9F" w:rsidRPr="00982F9F">
        <w:rPr>
          <w:rFonts w:ascii="Times-Roman" w:hAnsi="Times-Roman" w:cs="Times-Roman"/>
          <w:kern w:val="0"/>
          <w:sz w:val="22"/>
        </w:rPr>
        <w:t>a</w:t>
      </w:r>
      <w:r w:rsidR="00982F9F" w:rsidRPr="00982F9F">
        <w:rPr>
          <w:rFonts w:ascii="Times-Roman" w:hAnsi="Times-Roman" w:cs="Times-Roman" w:hint="eastAsia"/>
          <w:kern w:val="0"/>
          <w:sz w:val="22"/>
        </w:rPr>
        <w:t xml:space="preserve"> </w:t>
      </w:r>
      <w:r w:rsidR="00982F9F" w:rsidRPr="00982F9F">
        <w:rPr>
          <w:rFonts w:ascii="Times-Roman" w:hAnsi="Times-Roman" w:cs="Times-Roman"/>
          <w:kern w:val="0"/>
          <w:sz w:val="22"/>
        </w:rPr>
        <w:t>power-law spectrum with spectrum index</w:t>
      </w:r>
      <w:proofErr w:type="gramEnd"/>
      <w:r w:rsidR="00982F9F" w:rsidRPr="00982F9F">
        <w:rPr>
          <w:rFonts w:ascii="Times-Roman" w:hAnsi="Times-Roman" w:cs="Times-Roman"/>
          <w:kern w:val="0"/>
          <w:sz w:val="22"/>
        </w:rPr>
        <w:t xml:space="preserve"> same as the solution of standard DSA theory although the</w:t>
      </w:r>
      <w:r w:rsidR="00982F9F" w:rsidRPr="00982F9F">
        <w:rPr>
          <w:rFonts w:ascii="Times-Roman" w:hAnsi="Times-Roman" w:cs="Times-Roman" w:hint="eastAsia"/>
          <w:kern w:val="0"/>
          <w:sz w:val="22"/>
        </w:rPr>
        <w:t xml:space="preserve"> </w:t>
      </w:r>
      <w:r w:rsidR="00982F9F" w:rsidRPr="00982F9F">
        <w:rPr>
          <w:rFonts w:ascii="Times-Roman" w:hAnsi="Times-Roman" w:cs="Times-Roman"/>
          <w:kern w:val="0"/>
          <w:sz w:val="22"/>
        </w:rPr>
        <w:t>particles are highly anisotropic in the upstream. The injection e</w:t>
      </w:r>
      <w:r w:rsidR="00982F9F" w:rsidRPr="00982F9F">
        <w:rPr>
          <w:rFonts w:ascii="Times-Roman" w:hAnsi="Times-Roman" w:cs="Times-Roman" w:hint="eastAsia"/>
          <w:kern w:val="0"/>
          <w:sz w:val="22"/>
        </w:rPr>
        <w:t>ffi</w:t>
      </w:r>
      <w:r w:rsidR="00982F9F" w:rsidRPr="00982F9F">
        <w:rPr>
          <w:rFonts w:ascii="Times-Roman" w:hAnsi="Times-Roman" w:cs="Times-Roman"/>
          <w:kern w:val="0"/>
          <w:sz w:val="22"/>
        </w:rPr>
        <w:t>ciency that measures the</w:t>
      </w:r>
      <w:r w:rsidR="00982F9F" w:rsidRPr="00982F9F">
        <w:rPr>
          <w:rFonts w:ascii="Times-Roman" w:hAnsi="Times-Roman" w:cs="Times-Roman" w:hint="eastAsia"/>
          <w:kern w:val="0"/>
          <w:sz w:val="22"/>
        </w:rPr>
        <w:t xml:space="preserve"> </w:t>
      </w:r>
      <w:r w:rsidR="00982F9F" w:rsidRPr="00982F9F">
        <w:rPr>
          <w:rFonts w:ascii="Times-Roman" w:hAnsi="Times-Roman" w:cs="Times-Roman"/>
          <w:kern w:val="0"/>
          <w:sz w:val="22"/>
        </w:rPr>
        <w:t>relative acceleration rate of source particles accelerated to high energy varies with the shock</w:t>
      </w:r>
      <w:r w:rsidR="00982F9F" w:rsidRPr="00982F9F">
        <w:rPr>
          <w:rFonts w:ascii="Times-Roman" w:hAnsi="Times-Roman" w:cs="Times-Roman" w:hint="eastAsia"/>
          <w:kern w:val="0"/>
          <w:sz w:val="22"/>
        </w:rPr>
        <w:t xml:space="preserve"> </w:t>
      </w:r>
      <w:r w:rsidR="00982F9F" w:rsidRPr="00982F9F">
        <w:rPr>
          <w:rFonts w:ascii="Times-Roman" w:hAnsi="Times-Roman" w:cs="Times-Roman"/>
          <w:kern w:val="0"/>
          <w:sz w:val="22"/>
        </w:rPr>
        <w:t>strength. It becomes larger for a stronger shock. And it evidently increases with the injection</w:t>
      </w:r>
      <w:r w:rsidR="00982F9F" w:rsidRPr="00982F9F">
        <w:rPr>
          <w:rFonts w:ascii="Times-Roman" w:hAnsi="Times-Roman" w:cs="Times-Roman" w:hint="eastAsia"/>
          <w:kern w:val="0"/>
          <w:sz w:val="22"/>
        </w:rPr>
        <w:t xml:space="preserve"> </w:t>
      </w:r>
      <w:r w:rsidR="00982F9F" w:rsidRPr="00982F9F">
        <w:rPr>
          <w:rFonts w:ascii="Times-Roman" w:hAnsi="Times-Roman" w:cs="Times-Roman"/>
          <w:kern w:val="0"/>
          <w:sz w:val="22"/>
        </w:rPr>
        <w:t>speed of source particles for a given stable shock. In addition, if the injection speed is above</w:t>
      </w:r>
      <w:r w:rsidR="00982F9F" w:rsidRPr="00982F9F">
        <w:rPr>
          <w:rFonts w:ascii="Times-Roman" w:hAnsi="Times-Roman" w:cs="Times-Roman" w:hint="eastAsia"/>
          <w:kern w:val="0"/>
          <w:sz w:val="22"/>
        </w:rPr>
        <w:t xml:space="preserve"> </w:t>
      </w:r>
      <w:r w:rsidR="00982F9F" w:rsidRPr="00982F9F">
        <w:rPr>
          <w:rFonts w:ascii="Times-Roman" w:hAnsi="Times-Roman" w:cs="Times-Roman"/>
          <w:kern w:val="0"/>
          <w:sz w:val="22"/>
        </w:rPr>
        <w:t>a few times the shock speed, the power-law spectrum is well consistent with the prediction of</w:t>
      </w:r>
      <w:r w:rsidR="00982F9F" w:rsidRPr="00982F9F">
        <w:rPr>
          <w:rFonts w:ascii="Times-Roman" w:hAnsi="Times-Roman" w:cs="Times-Roman" w:hint="eastAsia"/>
          <w:kern w:val="0"/>
          <w:sz w:val="22"/>
        </w:rPr>
        <w:t xml:space="preserve"> </w:t>
      </w:r>
      <w:r w:rsidR="00982F9F" w:rsidRPr="00982F9F">
        <w:rPr>
          <w:rFonts w:ascii="Times-Roman" w:hAnsi="Times-Roman" w:cs="Times-Roman"/>
          <w:kern w:val="0"/>
          <w:sz w:val="22"/>
        </w:rPr>
        <w:t>standard DSA theory.</w:t>
      </w:r>
    </w:p>
    <w:sectPr w:rsidR="00982F9F" w:rsidSect="00D06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161" w:rsidRDefault="002B2161" w:rsidP="000B7D11">
      <w:r>
        <w:separator/>
      </w:r>
    </w:p>
  </w:endnote>
  <w:endnote w:type="continuationSeparator" w:id="0">
    <w:p w:rsidR="002B2161" w:rsidRDefault="002B2161" w:rsidP="000B7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161" w:rsidRDefault="002B2161" w:rsidP="000B7D11">
      <w:r>
        <w:separator/>
      </w:r>
    </w:p>
  </w:footnote>
  <w:footnote w:type="continuationSeparator" w:id="0">
    <w:p w:rsidR="002B2161" w:rsidRDefault="002B2161" w:rsidP="000B7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D11"/>
    <w:rsid w:val="000454B1"/>
    <w:rsid w:val="000A022A"/>
    <w:rsid w:val="000B7D11"/>
    <w:rsid w:val="00131690"/>
    <w:rsid w:val="00133EBD"/>
    <w:rsid w:val="00147B7F"/>
    <w:rsid w:val="0016219A"/>
    <w:rsid w:val="001B6073"/>
    <w:rsid w:val="001F67B4"/>
    <w:rsid w:val="00272B2E"/>
    <w:rsid w:val="00281345"/>
    <w:rsid w:val="002B2161"/>
    <w:rsid w:val="00316BDA"/>
    <w:rsid w:val="003337E2"/>
    <w:rsid w:val="003611E1"/>
    <w:rsid w:val="003A49AC"/>
    <w:rsid w:val="00404D76"/>
    <w:rsid w:val="0042759D"/>
    <w:rsid w:val="00484471"/>
    <w:rsid w:val="004F49C9"/>
    <w:rsid w:val="00507222"/>
    <w:rsid w:val="00521414"/>
    <w:rsid w:val="005557E2"/>
    <w:rsid w:val="00566296"/>
    <w:rsid w:val="00587D7C"/>
    <w:rsid w:val="005E0925"/>
    <w:rsid w:val="0073098B"/>
    <w:rsid w:val="00754453"/>
    <w:rsid w:val="007A7015"/>
    <w:rsid w:val="007E5FC6"/>
    <w:rsid w:val="00821EC7"/>
    <w:rsid w:val="008E4172"/>
    <w:rsid w:val="009135E1"/>
    <w:rsid w:val="00982F9F"/>
    <w:rsid w:val="009973B2"/>
    <w:rsid w:val="009E3858"/>
    <w:rsid w:val="00A0705D"/>
    <w:rsid w:val="00A34C87"/>
    <w:rsid w:val="00AB4330"/>
    <w:rsid w:val="00AB6B32"/>
    <w:rsid w:val="00AC4CCD"/>
    <w:rsid w:val="00AE2428"/>
    <w:rsid w:val="00B017E6"/>
    <w:rsid w:val="00B17450"/>
    <w:rsid w:val="00B77698"/>
    <w:rsid w:val="00BC03EE"/>
    <w:rsid w:val="00BC2A99"/>
    <w:rsid w:val="00BE24BB"/>
    <w:rsid w:val="00C10C94"/>
    <w:rsid w:val="00C75D11"/>
    <w:rsid w:val="00CB76D9"/>
    <w:rsid w:val="00CC3082"/>
    <w:rsid w:val="00CC5194"/>
    <w:rsid w:val="00CE3697"/>
    <w:rsid w:val="00D062FA"/>
    <w:rsid w:val="00D462F9"/>
    <w:rsid w:val="00D51136"/>
    <w:rsid w:val="00E0539D"/>
    <w:rsid w:val="00E378A1"/>
    <w:rsid w:val="00E6258D"/>
    <w:rsid w:val="00E869E8"/>
    <w:rsid w:val="00EB0C64"/>
    <w:rsid w:val="00ED673D"/>
    <w:rsid w:val="00EE1317"/>
    <w:rsid w:val="00EE3C46"/>
    <w:rsid w:val="00F06BC5"/>
    <w:rsid w:val="00F34D99"/>
    <w:rsid w:val="00F5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color w:val="000000" w:themeColor="text1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D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D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523</Words>
  <Characters>2985</Characters>
  <Application>Microsoft Office Word</Application>
  <DocSecurity>0</DocSecurity>
  <Lines>24</Lines>
  <Paragraphs>7</Paragraphs>
  <ScaleCrop>false</ScaleCrop>
  <Company>fit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pbzuo</dc:creator>
  <cp:keywords/>
  <dc:description/>
  <cp:lastModifiedBy>pbzuo</cp:lastModifiedBy>
  <cp:revision>27</cp:revision>
  <dcterms:created xsi:type="dcterms:W3CDTF">2012-04-01T05:30:00Z</dcterms:created>
  <dcterms:modified xsi:type="dcterms:W3CDTF">2012-04-01T06:09:00Z</dcterms:modified>
</cp:coreProperties>
</file>